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B" w:rsidRDefault="00FE55CB" w:rsidP="00A87830">
      <w:pPr>
        <w:pStyle w:val="AIAdditionalinformationtext"/>
        <w:tabs>
          <w:tab w:val="left" w:pos="5002"/>
          <w:tab w:val="right" w:pos="9046"/>
        </w:tabs>
        <w:spacing w:after="0" w:line="240" w:lineRule="auto"/>
        <w:rPr>
          <w:sz w:val="22"/>
          <w:szCs w:val="22"/>
          <w:lang w:val="es-ES_tradnl"/>
        </w:rPr>
      </w:pP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Sr.</w:t>
      </w:r>
      <w:r>
        <w:rPr>
          <w:sz w:val="22"/>
          <w:szCs w:val="22"/>
          <w:lang w:val="es-ES_tradnl"/>
        </w:rPr>
        <w:t> </w:t>
      </w:r>
      <w:r>
        <w:rPr>
          <w:sz w:val="22"/>
          <w:szCs w:val="22"/>
          <w:lang w:val="es-ES_tradnl"/>
        </w:rPr>
        <w:t>Enrique Gil Botero</w:t>
      </w: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Ministro de Justicia</w:t>
      </w: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Calle 53 No. 13 - 27</w:t>
      </w: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Bogot</w:t>
      </w:r>
      <w:r>
        <w:rPr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D.C.</w:t>
      </w: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ind w:left="566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COLOMBIE</w:t>
      </w: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jc w:val="right"/>
        <w:rPr>
          <w:sz w:val="22"/>
          <w:szCs w:val="22"/>
          <w:lang w:val="es-ES_tradnl"/>
        </w:rPr>
      </w:pPr>
    </w:p>
    <w:p w:rsidR="00FE55CB" w:rsidRDefault="00FE55CB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jc w:val="right"/>
        <w:rPr>
          <w:lang w:val="es-ES_tradnl"/>
        </w:rPr>
      </w:pPr>
    </w:p>
    <w:p w:rsidR="00210BB5" w:rsidRPr="00210BB5" w:rsidRDefault="00210BB5" w:rsidP="00FE55CB">
      <w:pPr>
        <w:pStyle w:val="AIAdditionalinformationtext"/>
        <w:tabs>
          <w:tab w:val="left" w:pos="5002"/>
          <w:tab w:val="right" w:pos="9046"/>
        </w:tabs>
        <w:spacing w:after="0" w:line="240" w:lineRule="auto"/>
        <w:jc w:val="right"/>
        <w:rPr>
          <w:sz w:val="22"/>
          <w:szCs w:val="22"/>
          <w:lang w:val="es-ES_tradnl"/>
        </w:rPr>
      </w:pPr>
      <w:bookmarkStart w:id="0" w:name="_GoBack"/>
      <w:bookmarkEnd w:id="0"/>
    </w:p>
    <w:p w:rsidR="00FE55CB" w:rsidRDefault="00FE55CB" w:rsidP="00FE55CB">
      <w:pPr>
        <w:pStyle w:val="AIAdditionalinformationtext"/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                                                                                    </w:t>
      </w:r>
      <w:proofErr w:type="spellStart"/>
      <w:r>
        <w:rPr>
          <w:sz w:val="22"/>
          <w:szCs w:val="22"/>
          <w:lang w:val="es-ES_tradnl"/>
        </w:rPr>
        <w:t>Luxembourg</w:t>
      </w:r>
      <w:proofErr w:type="spellEnd"/>
      <w:r>
        <w:rPr>
          <w:sz w:val="22"/>
          <w:szCs w:val="22"/>
          <w:lang w:val="es-ES_tradnl"/>
        </w:rPr>
        <w:t xml:space="preserve">, le </w:t>
      </w:r>
    </w:p>
    <w:p w:rsidR="00FE55CB" w:rsidRDefault="00FE55CB" w:rsidP="00FE55CB">
      <w:pPr>
        <w:pStyle w:val="AIAdditionalinformationtext"/>
        <w:spacing w:after="0" w:line="240" w:lineRule="auto"/>
        <w:jc w:val="both"/>
        <w:rPr>
          <w:sz w:val="22"/>
          <w:szCs w:val="22"/>
          <w:lang w:val="es-ES_tradnl"/>
        </w:rPr>
      </w:pPr>
    </w:p>
    <w:p w:rsidR="00FE55CB" w:rsidRPr="00FE55CB" w:rsidRDefault="00FE55CB" w:rsidP="00FE55CB">
      <w:pPr>
        <w:pStyle w:val="AIAdditionalinformationtext"/>
        <w:spacing w:after="0" w:line="280" w:lineRule="exact"/>
        <w:jc w:val="both"/>
        <w:outlineLvl w:val="0"/>
        <w:rPr>
          <w:sz w:val="24"/>
          <w:szCs w:val="24"/>
          <w:lang w:val="fr-FR"/>
        </w:rPr>
      </w:pPr>
      <w:r w:rsidRPr="00FE55CB">
        <w:rPr>
          <w:sz w:val="24"/>
          <w:szCs w:val="24"/>
          <w:lang w:val="fr-FR"/>
        </w:rPr>
        <w:t>Monsieur le ministre de la Justice,</w:t>
      </w:r>
    </w:p>
    <w:p w:rsidR="00FE55CB" w:rsidRPr="00FE55CB" w:rsidRDefault="00FE55CB" w:rsidP="00FE55CB">
      <w:pPr>
        <w:pStyle w:val="AIAdditionalinformationtext"/>
        <w:spacing w:after="0" w:line="280" w:lineRule="exact"/>
        <w:jc w:val="both"/>
        <w:outlineLvl w:val="0"/>
        <w:rPr>
          <w:sz w:val="24"/>
          <w:szCs w:val="24"/>
          <w:lang w:val="fr-FR"/>
        </w:rPr>
      </w:pP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la suite d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informations communiqu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es par l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 xml:space="preserve">ACAT-Luxembourg, je tiens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vous faire part de ma vive pr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occupation concernant la situation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haut risque pour les 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fenseurs des droits de l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homme dans le 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partement de Valle </w:t>
      </w:r>
      <w:proofErr w:type="spellStart"/>
      <w:r w:rsidRPr="00FE55CB">
        <w:rPr>
          <w:sz w:val="24"/>
          <w:szCs w:val="24"/>
          <w:lang w:val="fr-FR"/>
        </w:rPr>
        <w:t>del</w:t>
      </w:r>
      <w:proofErr w:type="spellEnd"/>
      <w:r w:rsidRPr="00FE55CB">
        <w:rPr>
          <w:sz w:val="24"/>
          <w:szCs w:val="24"/>
          <w:lang w:val="fr-FR"/>
        </w:rPr>
        <w:t xml:space="preserve"> Cauca.</w:t>
      </w: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  <w:r w:rsidRPr="00FE55CB">
        <w:rPr>
          <w:sz w:val="24"/>
          <w:szCs w:val="24"/>
          <w:lang w:val="fr-FR"/>
        </w:rPr>
        <w:t>Le 15 janvier 2018, les paramilitaires des Autod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fenses </w:t>
      </w:r>
      <w:proofErr w:type="spellStart"/>
      <w:r w:rsidRPr="00FE55CB">
        <w:rPr>
          <w:sz w:val="24"/>
          <w:szCs w:val="24"/>
          <w:lang w:val="fr-FR"/>
        </w:rPr>
        <w:t>gaitanistes</w:t>
      </w:r>
      <w:proofErr w:type="spellEnd"/>
      <w:r w:rsidRPr="00FE55CB">
        <w:rPr>
          <w:sz w:val="24"/>
          <w:szCs w:val="24"/>
          <w:lang w:val="fr-FR"/>
        </w:rPr>
        <w:t xml:space="preserve"> de Colombie (AGC) ont menac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de mort une douzaine de repr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sentants d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 xml:space="preserve">ONG, de syndicats et de mouvements sociaux, dont </w:t>
      </w:r>
      <w:r w:rsidRPr="00FE55CB">
        <w:rPr>
          <w:b/>
          <w:bCs/>
          <w:sz w:val="24"/>
          <w:szCs w:val="24"/>
          <w:lang w:val="fr-FR"/>
        </w:rPr>
        <w:t xml:space="preserve">Walter </w:t>
      </w:r>
      <w:proofErr w:type="spellStart"/>
      <w:r w:rsidRPr="00FE55CB">
        <w:rPr>
          <w:b/>
          <w:bCs/>
          <w:sz w:val="24"/>
          <w:szCs w:val="24"/>
          <w:lang w:val="fr-FR"/>
        </w:rPr>
        <w:t>Agredo</w:t>
      </w:r>
      <w:proofErr w:type="spellEnd"/>
      <w:r w:rsidRPr="00FE55C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FE55CB">
        <w:rPr>
          <w:b/>
          <w:bCs/>
          <w:sz w:val="24"/>
          <w:szCs w:val="24"/>
          <w:lang w:val="fr-FR"/>
        </w:rPr>
        <w:t>Mu</w:t>
      </w:r>
      <w:r w:rsidRPr="00FE55CB">
        <w:rPr>
          <w:b/>
          <w:bCs/>
          <w:sz w:val="24"/>
          <w:szCs w:val="24"/>
          <w:lang w:val="fr-FR"/>
        </w:rPr>
        <w:t>ñ</w:t>
      </w:r>
      <w:r w:rsidRPr="00FE55CB">
        <w:rPr>
          <w:b/>
          <w:bCs/>
          <w:sz w:val="24"/>
          <w:szCs w:val="24"/>
          <w:lang w:val="fr-FR"/>
        </w:rPr>
        <w:t>oz</w:t>
      </w:r>
      <w:proofErr w:type="spellEnd"/>
      <w:r w:rsidRPr="00FE55CB">
        <w:rPr>
          <w:sz w:val="24"/>
          <w:szCs w:val="24"/>
          <w:lang w:val="fr-FR"/>
        </w:rPr>
        <w:t>, coordinateur 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partemental de l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ONG Comit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de solidarit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avec les prisonniers politiques (CSPP). Il est menac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depuis de nombreux mois.</w:t>
      </w: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  <w:r w:rsidRPr="00FE55CB">
        <w:rPr>
          <w:sz w:val="24"/>
          <w:szCs w:val="24"/>
          <w:lang w:val="fr-FR"/>
        </w:rPr>
        <w:t xml:space="preserve">Le 27 janvier 2018, </w:t>
      </w:r>
      <w:proofErr w:type="spellStart"/>
      <w:r w:rsidRPr="00FE55CB">
        <w:rPr>
          <w:b/>
          <w:bCs/>
          <w:sz w:val="24"/>
          <w:szCs w:val="24"/>
          <w:lang w:val="fr-FR"/>
        </w:rPr>
        <w:t>Tem</w:t>
      </w:r>
      <w:r w:rsidRPr="00FE55CB">
        <w:rPr>
          <w:b/>
          <w:bCs/>
          <w:sz w:val="24"/>
          <w:szCs w:val="24"/>
          <w:lang w:val="fr-FR"/>
        </w:rPr>
        <w:t>í</w:t>
      </w:r>
      <w:r w:rsidRPr="00FE55CB">
        <w:rPr>
          <w:b/>
          <w:bCs/>
          <w:sz w:val="24"/>
          <w:szCs w:val="24"/>
          <w:lang w:val="fr-FR"/>
        </w:rPr>
        <w:t>scoles</w:t>
      </w:r>
      <w:proofErr w:type="spellEnd"/>
      <w:r w:rsidRPr="00FE55CB">
        <w:rPr>
          <w:b/>
          <w:bCs/>
          <w:sz w:val="24"/>
          <w:szCs w:val="24"/>
          <w:lang w:val="fr-FR"/>
        </w:rPr>
        <w:t xml:space="preserve"> Machado</w:t>
      </w:r>
      <w:r w:rsidRPr="00FE55CB">
        <w:rPr>
          <w:sz w:val="24"/>
          <w:szCs w:val="24"/>
          <w:lang w:val="fr-FR"/>
        </w:rPr>
        <w:t>, 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fenseur des communaut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s afro-descendantes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Buenaventura, a 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t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assassin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par deux hommes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moto. Les menaces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son encontre 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taient connues de longue date. </w:t>
      </w: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  <w:r w:rsidRPr="00FE55CB">
        <w:rPr>
          <w:sz w:val="24"/>
          <w:szCs w:val="24"/>
          <w:lang w:val="fr-FR"/>
        </w:rPr>
        <w:t>L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accord de paix ratifi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 xml:space="preserve"> il y a plus d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un an devait assurer la protection de tous ceux qui promeuvent la paix. Au lieu de cela, les d</w:t>
      </w:r>
      <w:r w:rsidRPr="00FE55CB">
        <w:rPr>
          <w:sz w:val="24"/>
          <w:szCs w:val="24"/>
          <w:lang w:val="fr-FR"/>
        </w:rPr>
        <w:t>é</w:t>
      </w:r>
      <w:r w:rsidRPr="00FE55CB">
        <w:rPr>
          <w:sz w:val="24"/>
          <w:szCs w:val="24"/>
          <w:lang w:val="fr-FR"/>
        </w:rPr>
        <w:t>fenseurs des droits de l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homme sont plus que jamais en danger. Il n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y a toujours pas d</w:t>
      </w:r>
      <w:r w:rsidRPr="00FE55CB">
        <w:rPr>
          <w:sz w:val="24"/>
          <w:szCs w:val="24"/>
          <w:lang w:val="fr-FR"/>
        </w:rPr>
        <w:t>’</w:t>
      </w:r>
      <w:r w:rsidRPr="00FE55CB">
        <w:rPr>
          <w:sz w:val="24"/>
          <w:szCs w:val="24"/>
          <w:lang w:val="fr-FR"/>
        </w:rPr>
        <w:t>enqu</w:t>
      </w:r>
      <w:r w:rsidRPr="00FE55CB">
        <w:rPr>
          <w:sz w:val="24"/>
          <w:szCs w:val="24"/>
          <w:lang w:val="fr-FR"/>
        </w:rPr>
        <w:t>ê</w:t>
      </w:r>
      <w:r w:rsidRPr="00FE55CB">
        <w:rPr>
          <w:sz w:val="24"/>
          <w:szCs w:val="24"/>
          <w:lang w:val="fr-FR"/>
        </w:rPr>
        <w:t>tes promptes et efficaces</w:t>
      </w:r>
      <w:r w:rsidRPr="00FE55CB">
        <w:rPr>
          <w:sz w:val="24"/>
          <w:szCs w:val="24"/>
          <w:lang w:val="fr-FR"/>
        </w:rPr>
        <w:t> à</w:t>
      </w:r>
      <w:r w:rsidRPr="00FE55CB">
        <w:rPr>
          <w:sz w:val="24"/>
          <w:szCs w:val="24"/>
          <w:lang w:val="fr-FR"/>
        </w:rPr>
        <w:t xml:space="preserve"> la suite des menaces et attaques </w:t>
      </w:r>
      <w:r w:rsidRPr="00FE55CB">
        <w:rPr>
          <w:sz w:val="24"/>
          <w:szCs w:val="24"/>
          <w:lang w:val="fr-FR"/>
        </w:rPr>
        <w:t>à</w:t>
      </w:r>
      <w:r w:rsidRPr="00FE55CB">
        <w:rPr>
          <w:sz w:val="24"/>
          <w:szCs w:val="24"/>
          <w:lang w:val="fr-FR"/>
        </w:rPr>
        <w:t xml:space="preserve"> leur encontre.</w:t>
      </w:r>
    </w:p>
    <w:p w:rsidR="00FE55CB" w:rsidRPr="00FE55CB" w:rsidRDefault="00FE55CB" w:rsidP="00FE55CB">
      <w:pPr>
        <w:pStyle w:val="AIAdditionalinformationtext"/>
        <w:spacing w:after="0" w:line="280" w:lineRule="exact"/>
        <w:ind w:left="-113" w:right="-170"/>
        <w:jc w:val="both"/>
        <w:outlineLvl w:val="0"/>
        <w:rPr>
          <w:sz w:val="24"/>
          <w:szCs w:val="24"/>
          <w:lang w:val="fr-FR"/>
        </w:rPr>
      </w:pPr>
    </w:p>
    <w:p w:rsidR="00FE55CB" w:rsidRPr="00FE55CB" w:rsidRDefault="00FE55CB" w:rsidP="00FE55C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80" w:lineRule="exact"/>
        <w:ind w:left="-113" w:right="-17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ascii="Arial"/>
          <w:sz w:val="24"/>
          <w:szCs w:val="24"/>
        </w:rPr>
        <w:t>Je vous demande instamment de diligenter des enqu</w:t>
      </w:r>
      <w:r w:rsidRPr="00FE55CB">
        <w:rPr>
          <w:rFonts w:hAnsi="Arial Unicode MS"/>
          <w:sz w:val="24"/>
          <w:szCs w:val="24"/>
        </w:rPr>
        <w:t>ê</w:t>
      </w:r>
      <w:r w:rsidRPr="00FE55CB">
        <w:rPr>
          <w:rFonts w:ascii="Arial"/>
          <w:sz w:val="24"/>
          <w:szCs w:val="24"/>
        </w:rPr>
        <w:t>tes imm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diates, impartiales et exhaustives concernant les menaces de mort adress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 xml:space="preserve">es </w:t>
      </w:r>
      <w:r w:rsidRPr="00FE55CB">
        <w:rPr>
          <w:rFonts w:hAnsi="Arial Unicode MS"/>
          <w:sz w:val="24"/>
          <w:szCs w:val="24"/>
        </w:rPr>
        <w:t>à</w:t>
      </w:r>
      <w:r w:rsidRPr="00FE55CB">
        <w:rPr>
          <w:rFonts w:hAnsi="Arial Unicode MS"/>
          <w:sz w:val="24"/>
          <w:szCs w:val="24"/>
        </w:rPr>
        <w:t xml:space="preserve"> </w:t>
      </w:r>
      <w:r w:rsidRPr="00FE55CB">
        <w:rPr>
          <w:rFonts w:ascii="Arial"/>
          <w:sz w:val="24"/>
          <w:szCs w:val="24"/>
        </w:rPr>
        <w:t xml:space="preserve">Walter </w:t>
      </w:r>
      <w:proofErr w:type="spellStart"/>
      <w:r w:rsidRPr="00FE55CB">
        <w:rPr>
          <w:rFonts w:ascii="Arial"/>
          <w:sz w:val="24"/>
          <w:szCs w:val="24"/>
        </w:rPr>
        <w:t>Agredo</w:t>
      </w:r>
      <w:proofErr w:type="spellEnd"/>
      <w:r w:rsidRPr="00FE55CB">
        <w:rPr>
          <w:rFonts w:ascii="Arial"/>
          <w:sz w:val="24"/>
          <w:szCs w:val="24"/>
        </w:rPr>
        <w:t xml:space="preserve"> </w:t>
      </w:r>
      <w:proofErr w:type="spellStart"/>
      <w:r w:rsidRPr="00FE55CB">
        <w:rPr>
          <w:rFonts w:ascii="Arial"/>
          <w:sz w:val="24"/>
          <w:szCs w:val="24"/>
        </w:rPr>
        <w:t>Mu</w:t>
      </w:r>
      <w:r w:rsidRPr="00FE55CB">
        <w:rPr>
          <w:rFonts w:hAnsi="Arial Unicode MS"/>
          <w:sz w:val="24"/>
          <w:szCs w:val="24"/>
        </w:rPr>
        <w:t>ñ</w:t>
      </w:r>
      <w:r w:rsidRPr="00FE55CB">
        <w:rPr>
          <w:rFonts w:ascii="Arial"/>
          <w:sz w:val="24"/>
          <w:szCs w:val="24"/>
        </w:rPr>
        <w:t>oz</w:t>
      </w:r>
      <w:proofErr w:type="spellEnd"/>
      <w:r w:rsidRPr="00FE55CB">
        <w:rPr>
          <w:rFonts w:ascii="Arial"/>
          <w:sz w:val="24"/>
          <w:szCs w:val="24"/>
        </w:rPr>
        <w:t xml:space="preserve"> et d</w:t>
      </w:r>
      <w:r w:rsidRPr="00FE55CB">
        <w:rPr>
          <w:rFonts w:hAnsi="Arial Unicode MS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>autres d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 xml:space="preserve">fenseurs et leaders sociaux du Valle </w:t>
      </w:r>
      <w:proofErr w:type="spellStart"/>
      <w:r w:rsidRPr="00FE55CB">
        <w:rPr>
          <w:rFonts w:ascii="Arial"/>
          <w:sz w:val="24"/>
          <w:szCs w:val="24"/>
        </w:rPr>
        <w:t>del</w:t>
      </w:r>
      <w:proofErr w:type="spellEnd"/>
      <w:r w:rsidRPr="00FE55CB">
        <w:rPr>
          <w:rFonts w:ascii="Arial"/>
          <w:sz w:val="24"/>
          <w:szCs w:val="24"/>
        </w:rPr>
        <w:t xml:space="preserve"> Cauca par l</w:t>
      </w:r>
      <w:r w:rsidRPr="00FE55CB">
        <w:rPr>
          <w:rFonts w:hAnsi="Arial Unicode MS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>AGC</w:t>
      </w:r>
      <w:proofErr w:type="gramStart"/>
      <w:r w:rsidRPr="00FE55CB">
        <w:rPr>
          <w:rFonts w:ascii="Arial"/>
          <w:sz w:val="24"/>
          <w:szCs w:val="24"/>
        </w:rPr>
        <w:t>,,</w:t>
      </w:r>
      <w:proofErr w:type="gramEnd"/>
    </w:p>
    <w:p w:rsidR="00FE55CB" w:rsidRPr="00FE55CB" w:rsidRDefault="00FE55CB" w:rsidP="00FE55CB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80" w:lineRule="exact"/>
        <w:ind w:left="-113" w:right="-17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ascii="Arial"/>
          <w:sz w:val="24"/>
          <w:szCs w:val="24"/>
        </w:rPr>
        <w:t xml:space="preserve">Je vous demande </w:t>
      </w:r>
      <w:r w:rsidRPr="00FE55CB">
        <w:rPr>
          <w:rFonts w:ascii="Arial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galement de diligenter une enqu</w:t>
      </w:r>
      <w:r w:rsidRPr="00FE55CB">
        <w:rPr>
          <w:rFonts w:ascii="Arial"/>
          <w:sz w:val="24"/>
          <w:szCs w:val="24"/>
        </w:rPr>
        <w:t>ê</w:t>
      </w:r>
      <w:r w:rsidRPr="00FE55CB">
        <w:rPr>
          <w:rFonts w:ascii="Arial"/>
          <w:sz w:val="24"/>
          <w:szCs w:val="24"/>
        </w:rPr>
        <w:t xml:space="preserve">te impartiale et </w:t>
      </w:r>
      <w:proofErr w:type="spellStart"/>
      <w:r w:rsidRPr="00FE55CB">
        <w:rPr>
          <w:rFonts w:ascii="Arial"/>
          <w:sz w:val="24"/>
          <w:szCs w:val="24"/>
        </w:rPr>
        <w:t>exaustive</w:t>
      </w:r>
      <w:proofErr w:type="spellEnd"/>
      <w:r w:rsidRPr="00FE55CB">
        <w:rPr>
          <w:rFonts w:ascii="Arial"/>
          <w:sz w:val="24"/>
          <w:szCs w:val="24"/>
        </w:rPr>
        <w:t xml:space="preserve"> concernant l</w:t>
      </w:r>
      <w:r w:rsidRPr="00FE55CB">
        <w:rPr>
          <w:rFonts w:hAnsi="Arial Unicode MS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 xml:space="preserve">assassinat de </w:t>
      </w:r>
      <w:proofErr w:type="spellStart"/>
      <w:r w:rsidRPr="00FE55CB">
        <w:rPr>
          <w:rFonts w:ascii="Arial"/>
          <w:sz w:val="24"/>
          <w:szCs w:val="24"/>
        </w:rPr>
        <w:t>Tem</w:t>
      </w:r>
      <w:r w:rsidRPr="00FE55CB">
        <w:rPr>
          <w:rFonts w:hAnsi="Arial Unicode MS"/>
          <w:sz w:val="24"/>
          <w:szCs w:val="24"/>
        </w:rPr>
        <w:t>í</w:t>
      </w:r>
      <w:r w:rsidRPr="00FE55CB">
        <w:rPr>
          <w:rFonts w:ascii="Arial"/>
          <w:sz w:val="24"/>
          <w:szCs w:val="24"/>
        </w:rPr>
        <w:t>scoles</w:t>
      </w:r>
      <w:proofErr w:type="spellEnd"/>
      <w:r w:rsidRPr="00FE55CB">
        <w:rPr>
          <w:rFonts w:ascii="Arial"/>
          <w:sz w:val="24"/>
          <w:szCs w:val="24"/>
        </w:rPr>
        <w:t xml:space="preserve"> Machado</w:t>
      </w:r>
      <w:r w:rsidRPr="00FE55CB">
        <w:rPr>
          <w:rFonts w:hAnsi="Arial Unicode MS"/>
          <w:sz w:val="24"/>
          <w:szCs w:val="24"/>
        </w:rPr>
        <w:t> </w:t>
      </w:r>
      <w:r w:rsidRPr="00FE55CB">
        <w:rPr>
          <w:rFonts w:ascii="Arial"/>
          <w:sz w:val="24"/>
          <w:szCs w:val="24"/>
        </w:rPr>
        <w:t>;</w:t>
      </w:r>
    </w:p>
    <w:p w:rsidR="00FE55CB" w:rsidRPr="00FE55CB" w:rsidRDefault="00FE55CB" w:rsidP="00FE55CB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80" w:lineRule="exact"/>
        <w:ind w:left="-113" w:right="-17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ascii="Arial"/>
          <w:sz w:val="24"/>
          <w:szCs w:val="24"/>
        </w:rPr>
        <w:t>Je vous demande d</w:t>
      </w:r>
      <w:r w:rsidRPr="00FE55CB">
        <w:rPr>
          <w:rFonts w:ascii="Arial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>assurer des mesures de protection pour les d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fenseurs des droits de l</w:t>
      </w:r>
      <w:r w:rsidRPr="00FE55CB">
        <w:rPr>
          <w:rFonts w:hAnsi="Arial Unicode MS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 xml:space="preserve">homme du Valle </w:t>
      </w:r>
      <w:proofErr w:type="spellStart"/>
      <w:r w:rsidRPr="00FE55CB">
        <w:rPr>
          <w:rFonts w:ascii="Arial"/>
          <w:sz w:val="24"/>
          <w:szCs w:val="24"/>
        </w:rPr>
        <w:t>del</w:t>
      </w:r>
      <w:proofErr w:type="spellEnd"/>
      <w:r w:rsidRPr="00FE55CB">
        <w:rPr>
          <w:rFonts w:ascii="Arial"/>
          <w:sz w:val="24"/>
          <w:szCs w:val="24"/>
        </w:rPr>
        <w:t xml:space="preserve"> Cauca et pour tous les d</w:t>
      </w:r>
      <w:r w:rsidRPr="00FE55CB">
        <w:rPr>
          <w:rFonts w:ascii="Arial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fenseurs des droits de l</w:t>
      </w:r>
      <w:r w:rsidRPr="00FE55CB">
        <w:rPr>
          <w:rFonts w:ascii="Arial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>homme en Colombie</w:t>
      </w:r>
      <w:r w:rsidRPr="00FE55CB">
        <w:rPr>
          <w:rFonts w:hAnsi="Arial Unicode MS"/>
          <w:sz w:val="24"/>
          <w:szCs w:val="24"/>
        </w:rPr>
        <w:t> </w:t>
      </w:r>
      <w:r w:rsidRPr="00FE55CB">
        <w:rPr>
          <w:rFonts w:ascii="Arial"/>
          <w:sz w:val="24"/>
          <w:szCs w:val="24"/>
        </w:rPr>
        <w:t xml:space="preserve">; </w:t>
      </w:r>
    </w:p>
    <w:p w:rsidR="00FE55CB" w:rsidRPr="00FE55CB" w:rsidRDefault="00FE55CB" w:rsidP="00FE55CB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80" w:lineRule="exact"/>
        <w:ind w:left="-113" w:right="-17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hAnsi="Arial Unicode MS"/>
          <w:sz w:val="24"/>
          <w:szCs w:val="24"/>
        </w:rPr>
        <w:t>Enfin je vous demande instamment d</w:t>
      </w:r>
      <w:r w:rsidRPr="00FE55CB">
        <w:rPr>
          <w:rFonts w:hAnsi="Arial Unicode MS"/>
          <w:sz w:val="24"/>
          <w:szCs w:val="24"/>
        </w:rPr>
        <w:t>’œ</w:t>
      </w:r>
      <w:r w:rsidRPr="00FE55CB">
        <w:rPr>
          <w:rFonts w:ascii="Arial"/>
          <w:sz w:val="24"/>
          <w:szCs w:val="24"/>
        </w:rPr>
        <w:t>uvrer dans les meilleurs d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 xml:space="preserve">lais </w:t>
      </w:r>
      <w:r w:rsidRPr="00FE55CB">
        <w:rPr>
          <w:rFonts w:hAnsi="Arial Unicode MS"/>
          <w:sz w:val="24"/>
          <w:szCs w:val="24"/>
        </w:rPr>
        <w:t>à</w:t>
      </w:r>
      <w:r w:rsidRPr="00FE55CB">
        <w:rPr>
          <w:rFonts w:hAnsi="Arial Unicode MS"/>
          <w:sz w:val="24"/>
          <w:szCs w:val="24"/>
        </w:rPr>
        <w:t xml:space="preserve"> </w:t>
      </w:r>
      <w:r w:rsidRPr="00FE55CB">
        <w:rPr>
          <w:rFonts w:ascii="Arial"/>
          <w:sz w:val="24"/>
          <w:szCs w:val="24"/>
        </w:rPr>
        <w:t>la poursuite et au d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mant</w:t>
      </w:r>
      <w:r w:rsidRPr="00FE55CB">
        <w:rPr>
          <w:rFonts w:hAnsi="Arial Unicode MS"/>
          <w:sz w:val="24"/>
          <w:szCs w:val="24"/>
        </w:rPr>
        <w:t>è</w:t>
      </w:r>
      <w:r w:rsidRPr="00FE55CB">
        <w:rPr>
          <w:rFonts w:ascii="Arial"/>
          <w:sz w:val="24"/>
          <w:szCs w:val="24"/>
        </w:rPr>
        <w:t>lement de tous les groupes criminels et paramilitaires.</w:t>
      </w:r>
    </w:p>
    <w:p w:rsidR="00FE55CB" w:rsidRPr="00FE55CB" w:rsidRDefault="00FE55CB" w:rsidP="00FE55CB">
      <w:pPr>
        <w:widowControl w:val="0"/>
        <w:spacing w:after="0" w:line="280" w:lineRule="exact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FE55CB" w:rsidRPr="00FE55CB" w:rsidRDefault="00FE55CB" w:rsidP="00FE55CB">
      <w:pPr>
        <w:spacing w:after="0" w:line="280" w:lineRule="exact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ascii="Arial"/>
          <w:sz w:val="24"/>
          <w:szCs w:val="24"/>
        </w:rPr>
        <w:t>Dans cette attente, je vous prie de croire, Monsieur le ministre, en l</w:t>
      </w:r>
      <w:r w:rsidRPr="00FE55CB">
        <w:rPr>
          <w:rFonts w:hAnsi="Arial Unicode MS"/>
          <w:sz w:val="24"/>
          <w:szCs w:val="24"/>
        </w:rPr>
        <w:t>’</w:t>
      </w:r>
      <w:r w:rsidRPr="00FE55CB">
        <w:rPr>
          <w:rFonts w:ascii="Arial"/>
          <w:sz w:val="24"/>
          <w:szCs w:val="24"/>
        </w:rPr>
        <w:t>expression de ma haute consid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ration.</w:t>
      </w:r>
    </w:p>
    <w:p w:rsidR="00FE55CB" w:rsidRPr="00FE55CB" w:rsidRDefault="00FE55CB" w:rsidP="00FE55CB">
      <w:pPr>
        <w:spacing w:after="0" w:line="280" w:lineRule="exact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FE55CB" w:rsidRPr="00FE55CB" w:rsidRDefault="00FE55CB" w:rsidP="00FE55CB">
      <w:pPr>
        <w:spacing w:after="0" w:line="280" w:lineRule="exact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FE55CB">
        <w:rPr>
          <w:rFonts w:ascii="Arial"/>
          <w:sz w:val="24"/>
          <w:szCs w:val="24"/>
        </w:rPr>
        <w:t>Nom, pr</w:t>
      </w:r>
      <w:r w:rsidRPr="00FE55CB">
        <w:rPr>
          <w:rFonts w:hAnsi="Arial Unicode MS"/>
          <w:sz w:val="24"/>
          <w:szCs w:val="24"/>
        </w:rPr>
        <w:t>é</w:t>
      </w:r>
      <w:r w:rsidRPr="00FE55CB">
        <w:rPr>
          <w:rFonts w:ascii="Arial"/>
          <w:sz w:val="24"/>
          <w:szCs w:val="24"/>
        </w:rPr>
        <w:t>nom:</w:t>
      </w:r>
    </w:p>
    <w:p w:rsidR="00FE55CB" w:rsidRDefault="00FE55CB" w:rsidP="00FE55CB">
      <w:pPr>
        <w:spacing w:after="0" w:line="280" w:lineRule="exact"/>
        <w:jc w:val="both"/>
        <w:outlineLvl w:val="0"/>
        <w:rPr>
          <w:rFonts w:ascii="Arial"/>
          <w:sz w:val="24"/>
          <w:szCs w:val="24"/>
        </w:rPr>
      </w:pPr>
      <w:r w:rsidRPr="00FE55CB">
        <w:rPr>
          <w:rFonts w:ascii="Arial"/>
          <w:sz w:val="24"/>
          <w:szCs w:val="24"/>
        </w:rPr>
        <w:t>Adresse:</w:t>
      </w:r>
    </w:p>
    <w:p w:rsidR="00FE55CB" w:rsidRPr="00A87830" w:rsidRDefault="00A87830" w:rsidP="00A87830">
      <w:pPr>
        <w:spacing w:after="0" w:line="280" w:lineRule="exact"/>
        <w:jc w:val="both"/>
        <w:outlineLvl w:val="0"/>
        <w:rPr>
          <w:rFonts w:ascii="Arial"/>
          <w:sz w:val="24"/>
          <w:szCs w:val="24"/>
        </w:rPr>
      </w:pPr>
      <w:r w:rsidRPr="00A87830">
        <w:rPr>
          <w:rFonts w:ascii="Arial" w:eastAsia="Arial" w:hAnsi="Arial" w:cs="Arial"/>
          <w:b/>
          <w:sz w:val="24"/>
          <w:szCs w:val="24"/>
        </w:rPr>
        <w:t>Copie.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b/>
          <w:bCs/>
        </w:rPr>
        <w:t>Ambassade de Colombie à Bruxelles, Belgique</w:t>
      </w:r>
    </w:p>
    <w:sectPr w:rsidR="00FE55CB" w:rsidRPr="00A8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B"/>
    <w:rsid w:val="00210BB5"/>
    <w:rsid w:val="005A2EE6"/>
    <w:rsid w:val="007E312F"/>
    <w:rsid w:val="00A87830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5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itionalinformationtext">
    <w:name w:val="AI Additional information text"/>
    <w:rsid w:val="00FE55C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240" w:line="240" w:lineRule="atLeast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val="en-US" w:eastAsia="fr-LU"/>
    </w:rPr>
  </w:style>
  <w:style w:type="character" w:customStyle="1" w:styleId="Hyperlink0">
    <w:name w:val="Hyperlink.0"/>
    <w:basedOn w:val="Hyperlink"/>
    <w:rsid w:val="00FE55CB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E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5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itionalinformationtext">
    <w:name w:val="AI Additional information text"/>
    <w:rsid w:val="00FE55C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240" w:line="240" w:lineRule="atLeast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val="en-US" w:eastAsia="fr-LU"/>
    </w:rPr>
  </w:style>
  <w:style w:type="character" w:customStyle="1" w:styleId="Hyperlink0">
    <w:name w:val="Hyperlink.0"/>
    <w:basedOn w:val="Hyperlink"/>
    <w:rsid w:val="00FE55CB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E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shareware</dc:creator>
  <cp:lastModifiedBy>shareware</cp:lastModifiedBy>
  <cp:revision>3</cp:revision>
  <cp:lastPrinted>2018-02-27T06:40:00Z</cp:lastPrinted>
  <dcterms:created xsi:type="dcterms:W3CDTF">2018-02-24T15:17:00Z</dcterms:created>
  <dcterms:modified xsi:type="dcterms:W3CDTF">2018-02-27T06:49:00Z</dcterms:modified>
</cp:coreProperties>
</file>