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3D" w:rsidRDefault="00771C3D" w:rsidP="00771C3D">
      <w:pPr>
        <w:pStyle w:val="AIAdditionalinformationtext"/>
        <w:tabs>
          <w:tab w:val="left" w:pos="5002"/>
          <w:tab w:val="right" w:pos="9072"/>
        </w:tabs>
        <w:spacing w:after="0" w:line="240" w:lineRule="auto"/>
        <w:jc w:val="right"/>
        <w:rPr>
          <w:rFonts w:cs="Arial"/>
          <w:color w:val="000000"/>
          <w:sz w:val="22"/>
          <w:szCs w:val="22"/>
          <w:lang w:val="es-ES_tradnl"/>
        </w:rPr>
      </w:pPr>
    </w:p>
    <w:p w:rsidR="00771C3D" w:rsidRDefault="00771C3D" w:rsidP="00771C3D">
      <w:pPr>
        <w:pStyle w:val="AIAdditionalinformationtext"/>
        <w:tabs>
          <w:tab w:val="left" w:pos="5002"/>
          <w:tab w:val="right" w:pos="9072"/>
        </w:tabs>
        <w:spacing w:after="0" w:line="240" w:lineRule="auto"/>
        <w:jc w:val="right"/>
        <w:rPr>
          <w:rFonts w:cs="Arial"/>
          <w:color w:val="000000"/>
          <w:sz w:val="22"/>
          <w:szCs w:val="22"/>
          <w:lang w:val="es-ES_tradnl"/>
        </w:rPr>
      </w:pPr>
    </w:p>
    <w:p w:rsidR="00771C3D" w:rsidRDefault="00771C3D" w:rsidP="00771C3D">
      <w:pPr>
        <w:pStyle w:val="AIAdditionalinformationtext"/>
        <w:tabs>
          <w:tab w:val="left" w:pos="5002"/>
          <w:tab w:val="right" w:pos="9072"/>
        </w:tabs>
        <w:spacing w:after="0" w:line="240" w:lineRule="auto"/>
        <w:jc w:val="right"/>
        <w:rPr>
          <w:rFonts w:cs="Arial"/>
          <w:color w:val="000000"/>
          <w:sz w:val="22"/>
          <w:szCs w:val="22"/>
          <w:lang w:val="es-ES_tradnl"/>
        </w:rPr>
      </w:pPr>
    </w:p>
    <w:p w:rsidR="002A59E5" w:rsidRPr="002C6A65" w:rsidRDefault="002334E0" w:rsidP="002A59E5">
      <w:pPr>
        <w:spacing w:after="0" w:line="240" w:lineRule="auto"/>
        <w:ind w:left="3540"/>
        <w:jc w:val="both"/>
        <w:rPr>
          <w:rFonts w:ascii="Helvetica" w:hAnsi="Helvetica" w:cs="Helvetica"/>
        </w:rPr>
      </w:pPr>
      <w:r>
        <w:rPr>
          <w:rFonts w:ascii="Helvetica" w:hAnsi="Helvetica" w:cs="Helvetica"/>
        </w:rPr>
        <w:t>Mme</w:t>
      </w:r>
      <w:bookmarkStart w:id="0" w:name="_GoBack"/>
      <w:bookmarkEnd w:id="0"/>
      <w:r w:rsidR="002A59E5" w:rsidRPr="002C6A65">
        <w:rPr>
          <w:rFonts w:ascii="Helvetica" w:hAnsi="Helvetica" w:cs="Helvetica"/>
        </w:rPr>
        <w:t xml:space="preserve"> </w:t>
      </w:r>
      <w:proofErr w:type="spellStart"/>
      <w:r w:rsidR="002A59E5" w:rsidRPr="002C6A65">
        <w:rPr>
          <w:rFonts w:ascii="Helvetica" w:hAnsi="Helvetica" w:cs="Helvetica"/>
        </w:rPr>
        <w:t>Federica</w:t>
      </w:r>
      <w:proofErr w:type="spellEnd"/>
      <w:r w:rsidR="002A59E5" w:rsidRPr="002C6A65">
        <w:rPr>
          <w:rFonts w:ascii="Helvetica" w:hAnsi="Helvetica" w:cs="Helvetica"/>
        </w:rPr>
        <w:t xml:space="preserve"> </w:t>
      </w:r>
      <w:proofErr w:type="spellStart"/>
      <w:r w:rsidR="002A59E5" w:rsidRPr="002C6A65">
        <w:rPr>
          <w:rFonts w:ascii="Helvetica" w:hAnsi="Helvetica" w:cs="Helvetica"/>
        </w:rPr>
        <w:t>Mogherini</w:t>
      </w:r>
      <w:proofErr w:type="spellEnd"/>
    </w:p>
    <w:p w:rsidR="002A59E5" w:rsidRPr="002C6A65" w:rsidRDefault="002334E0" w:rsidP="002A59E5">
      <w:pPr>
        <w:spacing w:after="0" w:line="240" w:lineRule="auto"/>
        <w:ind w:left="3540"/>
        <w:jc w:val="both"/>
        <w:rPr>
          <w:rFonts w:ascii="Helvetica" w:hAnsi="Helvetica" w:cs="Helvetica"/>
        </w:rPr>
      </w:pPr>
      <w:r>
        <w:rPr>
          <w:rFonts w:ascii="Helvetica" w:hAnsi="Helvetica" w:cs="Helvetica"/>
        </w:rPr>
        <w:t>Haute Représentante de l'Union e</w:t>
      </w:r>
      <w:r w:rsidR="00E15DA2">
        <w:rPr>
          <w:rFonts w:ascii="Helvetica" w:hAnsi="Helvetica" w:cs="Helvetica"/>
        </w:rPr>
        <w:t>uropéenne</w:t>
      </w:r>
    </w:p>
    <w:p w:rsidR="002A59E5" w:rsidRPr="002C6A65" w:rsidRDefault="00E15DA2" w:rsidP="002A59E5">
      <w:pPr>
        <w:spacing w:after="0" w:line="240" w:lineRule="auto"/>
        <w:ind w:left="3540"/>
        <w:jc w:val="both"/>
        <w:rPr>
          <w:rFonts w:ascii="Helvetica" w:hAnsi="Helvetica" w:cs="Helvetica"/>
        </w:rPr>
      </w:pPr>
      <w:proofErr w:type="gramStart"/>
      <w:r>
        <w:rPr>
          <w:rFonts w:ascii="Helvetica" w:hAnsi="Helvetica" w:cs="Helvetica"/>
        </w:rPr>
        <w:t>p</w:t>
      </w:r>
      <w:r w:rsidR="002334E0">
        <w:rPr>
          <w:rFonts w:ascii="Helvetica" w:hAnsi="Helvetica" w:cs="Helvetica"/>
        </w:rPr>
        <w:t>our</w:t>
      </w:r>
      <w:proofErr w:type="gramEnd"/>
      <w:r w:rsidR="002334E0">
        <w:rPr>
          <w:rFonts w:ascii="Helvetica" w:hAnsi="Helvetica" w:cs="Helvetica"/>
        </w:rPr>
        <w:t xml:space="preserve"> les affaires étrangères et la p</w:t>
      </w:r>
      <w:r w:rsidR="002A59E5" w:rsidRPr="002C6A65">
        <w:rPr>
          <w:rFonts w:ascii="Helvetica" w:hAnsi="Helvetica" w:cs="Helvetica"/>
        </w:rPr>
        <w:t>olitique de sécurité</w:t>
      </w:r>
    </w:p>
    <w:p w:rsidR="002A59E5" w:rsidRPr="002C6A65" w:rsidRDefault="002334E0" w:rsidP="002A59E5">
      <w:pPr>
        <w:spacing w:after="0" w:line="240" w:lineRule="auto"/>
        <w:ind w:left="3540"/>
        <w:jc w:val="both"/>
        <w:rPr>
          <w:rFonts w:ascii="Helvetica" w:hAnsi="Helvetica" w:cs="Helvetica"/>
        </w:rPr>
      </w:pPr>
      <w:r>
        <w:rPr>
          <w:rFonts w:ascii="Helvetica" w:hAnsi="Helvetica" w:cs="Helvetica"/>
        </w:rPr>
        <w:t>Service européen</w:t>
      </w:r>
      <w:r w:rsidR="00E15DA2">
        <w:rPr>
          <w:rFonts w:ascii="Helvetica" w:hAnsi="Helvetica" w:cs="Helvetica"/>
        </w:rPr>
        <w:t xml:space="preserve"> pour l'action extérieure</w:t>
      </w:r>
    </w:p>
    <w:p w:rsidR="002A59E5" w:rsidRDefault="00E15DA2" w:rsidP="002A59E5">
      <w:pPr>
        <w:spacing w:after="0" w:line="240" w:lineRule="auto"/>
        <w:ind w:left="3540"/>
        <w:jc w:val="both"/>
        <w:rPr>
          <w:rFonts w:ascii="Helvetica" w:hAnsi="Helvetica" w:cs="Helvetica"/>
        </w:rPr>
      </w:pPr>
      <w:r>
        <w:rPr>
          <w:rFonts w:ascii="Helvetica" w:hAnsi="Helvetica" w:cs="Helvetica"/>
        </w:rPr>
        <w:t>Bâtiment SEAE</w:t>
      </w:r>
    </w:p>
    <w:p w:rsidR="00E15DA2" w:rsidRPr="002C6A65" w:rsidRDefault="00E15DA2" w:rsidP="002A59E5">
      <w:pPr>
        <w:spacing w:after="0" w:line="240" w:lineRule="auto"/>
        <w:ind w:left="3540"/>
        <w:jc w:val="both"/>
        <w:rPr>
          <w:rFonts w:ascii="Helvetica" w:hAnsi="Helvetica" w:cs="Helvetica"/>
        </w:rPr>
      </w:pPr>
      <w:r>
        <w:rPr>
          <w:rFonts w:ascii="Helvetica" w:hAnsi="Helvetica" w:cs="Helvetica"/>
        </w:rPr>
        <w:t>9A Rond-Point Schuman</w:t>
      </w:r>
    </w:p>
    <w:p w:rsidR="002A59E5" w:rsidRPr="002C6A65" w:rsidRDefault="00E15DA2" w:rsidP="002A59E5">
      <w:pPr>
        <w:spacing w:after="0" w:line="240" w:lineRule="auto"/>
        <w:ind w:left="3540"/>
        <w:jc w:val="both"/>
        <w:rPr>
          <w:rFonts w:ascii="Helvetica" w:hAnsi="Helvetica" w:cs="Helvetica"/>
        </w:rPr>
      </w:pPr>
      <w:r>
        <w:rPr>
          <w:rFonts w:ascii="Helvetica" w:hAnsi="Helvetica" w:cs="Helvetica"/>
        </w:rPr>
        <w:t>B</w:t>
      </w:r>
      <w:r w:rsidR="002A59E5" w:rsidRPr="002C6A65">
        <w:rPr>
          <w:rFonts w:ascii="Helvetica" w:hAnsi="Helvetica" w:cs="Helvetica"/>
        </w:rPr>
        <w:t>-104</w:t>
      </w:r>
      <w:r>
        <w:rPr>
          <w:rFonts w:ascii="Helvetica" w:hAnsi="Helvetica" w:cs="Helvetica"/>
        </w:rPr>
        <w:t>6</w:t>
      </w:r>
      <w:r w:rsidR="002A59E5" w:rsidRPr="002C6A65">
        <w:rPr>
          <w:rFonts w:ascii="Helvetica" w:hAnsi="Helvetica" w:cs="Helvetica"/>
        </w:rPr>
        <w:t xml:space="preserve"> Bruxelles</w:t>
      </w:r>
    </w:p>
    <w:p w:rsidR="002A59E5" w:rsidRDefault="002A59E5" w:rsidP="002A59E5">
      <w:pPr>
        <w:spacing w:after="0" w:line="240" w:lineRule="auto"/>
        <w:ind w:left="3540"/>
        <w:jc w:val="both"/>
        <w:rPr>
          <w:rFonts w:ascii="Helvetica" w:hAnsi="Helvetica" w:cs="Helvetica"/>
        </w:rPr>
      </w:pPr>
      <w:r w:rsidRPr="002C6A65">
        <w:rPr>
          <w:rFonts w:ascii="Helvetica" w:hAnsi="Helvetica" w:cs="Helvetica"/>
        </w:rPr>
        <w:t>Belgique</w:t>
      </w:r>
    </w:p>
    <w:p w:rsidR="00771C3D" w:rsidRDefault="00771C3D" w:rsidP="00771C3D">
      <w:pPr>
        <w:pStyle w:val="AIAdditionalinformationtext"/>
        <w:tabs>
          <w:tab w:val="left" w:pos="5002"/>
          <w:tab w:val="right" w:pos="9072"/>
        </w:tabs>
        <w:spacing w:after="0" w:line="240" w:lineRule="auto"/>
        <w:jc w:val="right"/>
        <w:rPr>
          <w:rFonts w:cs="Arial"/>
          <w:spacing w:val="-1"/>
          <w:sz w:val="22"/>
          <w:szCs w:val="22"/>
          <w:lang w:val="fr-FR"/>
        </w:rPr>
      </w:pPr>
    </w:p>
    <w:p w:rsidR="00771C3D" w:rsidRDefault="00771C3D" w:rsidP="00771C3D">
      <w:pPr>
        <w:pStyle w:val="AIAdditionalinformationtext"/>
        <w:spacing w:after="0" w:line="240" w:lineRule="auto"/>
        <w:jc w:val="both"/>
        <w:rPr>
          <w:rFonts w:cs="Arial"/>
          <w:spacing w:val="-1"/>
          <w:sz w:val="22"/>
          <w:szCs w:val="22"/>
          <w:lang w:val="fr-FR"/>
        </w:rPr>
      </w:pPr>
    </w:p>
    <w:p w:rsidR="00771C3D" w:rsidRDefault="00771C3D" w:rsidP="00771C3D">
      <w:pPr>
        <w:pStyle w:val="AIAdditionalinformationtext"/>
        <w:spacing w:after="0" w:line="240" w:lineRule="auto"/>
        <w:jc w:val="both"/>
        <w:rPr>
          <w:rFonts w:cs="Arial"/>
          <w:sz w:val="22"/>
          <w:szCs w:val="22"/>
          <w:lang w:val="fr-FR"/>
        </w:rPr>
      </w:pPr>
    </w:p>
    <w:p w:rsidR="00771C3D" w:rsidRDefault="00771C3D" w:rsidP="00771C3D">
      <w:pPr>
        <w:pStyle w:val="AIAdditionalinformationtext"/>
        <w:spacing w:after="0" w:line="240" w:lineRule="auto"/>
        <w:jc w:val="both"/>
        <w:rPr>
          <w:rFonts w:cs="Arial"/>
          <w:sz w:val="22"/>
          <w:szCs w:val="22"/>
          <w:lang w:val="fr-FR"/>
        </w:rPr>
      </w:pPr>
    </w:p>
    <w:p w:rsidR="00771C3D" w:rsidRDefault="00771C3D" w:rsidP="00771C3D">
      <w:pPr>
        <w:pStyle w:val="AIAdditionalinformationtext"/>
        <w:spacing w:after="0" w:line="240" w:lineRule="auto"/>
        <w:jc w:val="both"/>
        <w:rPr>
          <w:rFonts w:cs="Arial"/>
          <w:sz w:val="22"/>
          <w:szCs w:val="22"/>
          <w:lang w:val="fr-FR"/>
        </w:rPr>
      </w:pPr>
    </w:p>
    <w:p w:rsidR="00771C3D" w:rsidRDefault="002A59E5" w:rsidP="00771C3D">
      <w:pPr>
        <w:pStyle w:val="AIAdditionalinformationtext"/>
        <w:spacing w:after="0" w:line="240" w:lineRule="auto"/>
        <w:jc w:val="both"/>
        <w:rPr>
          <w:rFonts w:cs="Arial"/>
          <w:sz w:val="22"/>
          <w:szCs w:val="22"/>
          <w:lang w:val="fr-FR"/>
        </w:rPr>
      </w:pP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sidR="00771C3D">
        <w:rPr>
          <w:rFonts w:cs="Arial"/>
          <w:sz w:val="22"/>
          <w:szCs w:val="22"/>
          <w:lang w:val="fr-FR"/>
        </w:rPr>
        <w:t xml:space="preserve">Luxembourg, le         </w:t>
      </w:r>
      <w:r w:rsidR="00544DA6">
        <w:rPr>
          <w:rFonts w:cs="Arial"/>
          <w:sz w:val="22"/>
          <w:szCs w:val="22"/>
          <w:lang w:val="fr-FR"/>
        </w:rPr>
        <w:t xml:space="preserve">   </w:t>
      </w:r>
      <w:r w:rsidR="00771C3D">
        <w:rPr>
          <w:rFonts w:cs="Arial"/>
          <w:sz w:val="22"/>
          <w:szCs w:val="22"/>
          <w:lang w:val="fr-FR"/>
        </w:rPr>
        <w:t xml:space="preserve"> 201</w:t>
      </w:r>
      <w:r>
        <w:rPr>
          <w:rFonts w:cs="Arial"/>
          <w:sz w:val="22"/>
          <w:szCs w:val="22"/>
          <w:lang w:val="fr-FR"/>
        </w:rPr>
        <w:t>8</w:t>
      </w:r>
    </w:p>
    <w:p w:rsidR="00771C3D" w:rsidRDefault="00771C3D" w:rsidP="00771C3D">
      <w:pPr>
        <w:pStyle w:val="AIAdditionalinformationtext"/>
        <w:spacing w:after="0" w:line="240" w:lineRule="auto"/>
        <w:jc w:val="both"/>
        <w:rPr>
          <w:rFonts w:cs="Arial"/>
          <w:sz w:val="22"/>
          <w:szCs w:val="22"/>
          <w:lang w:val="fr-FR"/>
        </w:rPr>
      </w:pPr>
    </w:p>
    <w:p w:rsidR="00771C3D" w:rsidRDefault="00771C3D" w:rsidP="00771C3D">
      <w:pPr>
        <w:pStyle w:val="AIAdditionalinformationtext"/>
        <w:spacing w:after="0" w:line="240" w:lineRule="auto"/>
        <w:jc w:val="both"/>
        <w:rPr>
          <w:rFonts w:cs="Arial"/>
          <w:sz w:val="22"/>
          <w:szCs w:val="22"/>
          <w:lang w:val="fr-FR"/>
        </w:rPr>
      </w:pPr>
    </w:p>
    <w:p w:rsidR="002A59E5" w:rsidRDefault="00E15DA2" w:rsidP="002A59E5">
      <w:pPr>
        <w:widowControl w:val="0"/>
        <w:autoSpaceDE w:val="0"/>
        <w:autoSpaceDN w:val="0"/>
        <w:adjustRightInd w:val="0"/>
        <w:jc w:val="both"/>
        <w:rPr>
          <w:rFonts w:ascii="Helvetica" w:hAnsi="Helvetica" w:cs="Helvetica"/>
        </w:rPr>
      </w:pPr>
      <w:r>
        <w:rPr>
          <w:rFonts w:ascii="Helvetica" w:hAnsi="Helvetica" w:cs="Helvetica"/>
        </w:rPr>
        <w:t>Madame la Haute Représentante,</w:t>
      </w:r>
    </w:p>
    <w:p w:rsidR="002A59E5" w:rsidRDefault="002A59E5" w:rsidP="002A59E5">
      <w:pPr>
        <w:widowControl w:val="0"/>
        <w:autoSpaceDE w:val="0"/>
        <w:autoSpaceDN w:val="0"/>
        <w:adjustRightInd w:val="0"/>
        <w:jc w:val="both"/>
        <w:rPr>
          <w:rFonts w:ascii="Helvetica" w:hAnsi="Helvetica" w:cs="Helvetica"/>
        </w:rPr>
      </w:pPr>
    </w:p>
    <w:p w:rsidR="002A59E5" w:rsidRDefault="002A59E5" w:rsidP="002A59E5">
      <w:pPr>
        <w:jc w:val="both"/>
        <w:rPr>
          <w:rFonts w:ascii="Helvetica" w:hAnsi="Helvetica" w:cs="Helvetica"/>
        </w:rPr>
      </w:pPr>
      <w:r>
        <w:rPr>
          <w:rFonts w:ascii="Helvetica" w:hAnsi="Helvetica" w:cs="Helvetica"/>
        </w:rPr>
        <w:t xml:space="preserve">Cela fait plus de sept ans que 19 militants sahraouis sont détenus arbitrairement dans le cadre de l’affaire de </w:t>
      </w:r>
      <w:proofErr w:type="spellStart"/>
      <w:r>
        <w:rPr>
          <w:rFonts w:ascii="Helvetica" w:hAnsi="Helvetica" w:cs="Helvetica"/>
        </w:rPr>
        <w:t>Gdeim</w:t>
      </w:r>
      <w:proofErr w:type="spellEnd"/>
      <w:r>
        <w:rPr>
          <w:rFonts w:ascii="Helvetica" w:hAnsi="Helvetica" w:cs="Helvetica"/>
        </w:rPr>
        <w:t xml:space="preserve"> </w:t>
      </w:r>
      <w:proofErr w:type="spellStart"/>
      <w:r>
        <w:rPr>
          <w:rFonts w:ascii="Helvetica" w:hAnsi="Helvetica" w:cs="Helvetica"/>
        </w:rPr>
        <w:t>Izik</w:t>
      </w:r>
      <w:proofErr w:type="spellEnd"/>
      <w:r>
        <w:rPr>
          <w:rFonts w:ascii="Helvetica" w:hAnsi="Helvetica" w:cs="Helvetica"/>
        </w:rPr>
        <w:t>. Torturés pendant leur garde à vue pour leur faire signer des aveux, condamnés pour la seconde fois à l’issue d’un procès inéquitable par la Cour d’appel de Rabat en 2017, détenus sur le territoire de la puissance occupante… Autant de violations graves du droit international humanitaire qui sont constitutives de crimes de guerre.</w:t>
      </w:r>
    </w:p>
    <w:p w:rsidR="002A59E5" w:rsidRDefault="002A59E5" w:rsidP="002A59E5">
      <w:pPr>
        <w:jc w:val="both"/>
        <w:rPr>
          <w:rFonts w:ascii="Helvetica" w:hAnsi="Helvetica" w:cs="Helvetica"/>
        </w:rPr>
      </w:pPr>
      <w:r>
        <w:rPr>
          <w:rFonts w:ascii="Helvetica" w:hAnsi="Helvetica" w:cs="Helvetica"/>
        </w:rPr>
        <w:t>Ces violations se perpétuent et demeurent à ce jour impunies.</w:t>
      </w:r>
    </w:p>
    <w:p w:rsidR="002A59E5" w:rsidRPr="00515D35" w:rsidRDefault="002A59E5" w:rsidP="002A59E5">
      <w:pPr>
        <w:jc w:val="both"/>
        <w:rPr>
          <w:rFonts w:ascii="Helvetica" w:hAnsi="Helvetica" w:cs="Helvetica"/>
        </w:rPr>
      </w:pPr>
      <w:r w:rsidRPr="00515D35">
        <w:rPr>
          <w:rFonts w:ascii="Helvetica" w:hAnsi="Helvetica" w:cs="Helvetica"/>
        </w:rPr>
        <w:t>Dans ce contexte, je vous demande de bien vouloir</w:t>
      </w:r>
      <w:r w:rsidR="002334E0">
        <w:rPr>
          <w:rFonts w:ascii="Helvetica" w:hAnsi="Helvetica" w:cs="Helvetica"/>
        </w:rPr>
        <w:t>, au nom de l'U</w:t>
      </w:r>
      <w:r w:rsidR="00E15DA2">
        <w:rPr>
          <w:rFonts w:ascii="Helvetica" w:hAnsi="Helvetica" w:cs="Helvetica"/>
        </w:rPr>
        <w:t>nion européenne et d</w:t>
      </w:r>
      <w:r w:rsidR="002334E0">
        <w:rPr>
          <w:rFonts w:ascii="Helvetica" w:hAnsi="Helvetica" w:cs="Helvetica"/>
        </w:rPr>
        <w:t>e s</w:t>
      </w:r>
      <w:r w:rsidR="00E15DA2">
        <w:rPr>
          <w:rFonts w:ascii="Helvetica" w:hAnsi="Helvetica" w:cs="Helvetica"/>
        </w:rPr>
        <w:t>es Etats membres,</w:t>
      </w:r>
      <w:r w:rsidRPr="00515D35">
        <w:rPr>
          <w:rFonts w:ascii="Helvetica" w:hAnsi="Helvetica" w:cs="Helvetica"/>
        </w:rPr>
        <w:t xml:space="preserve"> enjoindre au Maroc de</w:t>
      </w:r>
      <w:r>
        <w:rPr>
          <w:rFonts w:ascii="Helvetica" w:hAnsi="Helvetica" w:cs="Helvetica"/>
        </w:rPr>
        <w:t xml:space="preserve"> </w:t>
      </w:r>
      <w:r w:rsidRPr="00515D35">
        <w:rPr>
          <w:rFonts w:ascii="Helvetica" w:hAnsi="Helvetica" w:cs="Helvetica"/>
        </w:rPr>
        <w:t xml:space="preserve">: </w:t>
      </w:r>
    </w:p>
    <w:p w:rsidR="002A59E5" w:rsidRPr="00515D35" w:rsidRDefault="002A59E5" w:rsidP="002A59E5">
      <w:pPr>
        <w:pStyle w:val="ListParagraph"/>
        <w:numPr>
          <w:ilvl w:val="0"/>
          <w:numId w:val="1"/>
        </w:numPr>
        <w:spacing w:line="276" w:lineRule="auto"/>
        <w:ind w:right="-113"/>
        <w:jc w:val="both"/>
        <w:rPr>
          <w:rFonts w:ascii="Helvetica" w:hAnsi="Helvetica" w:cs="Helvetica"/>
          <w:sz w:val="22"/>
          <w:szCs w:val="22"/>
        </w:rPr>
      </w:pPr>
      <w:r>
        <w:rPr>
          <w:rFonts w:ascii="Helvetica" w:hAnsi="Helvetica" w:cs="Helvetica"/>
          <w:sz w:val="22"/>
          <w:szCs w:val="22"/>
        </w:rPr>
        <w:t xml:space="preserve">libérer les détenus de </w:t>
      </w:r>
      <w:proofErr w:type="spellStart"/>
      <w:r>
        <w:rPr>
          <w:rFonts w:ascii="Helvetica" w:hAnsi="Helvetica" w:cs="Helvetica"/>
          <w:sz w:val="22"/>
          <w:szCs w:val="22"/>
        </w:rPr>
        <w:t>Gdeim</w:t>
      </w:r>
      <w:proofErr w:type="spellEnd"/>
      <w:r>
        <w:rPr>
          <w:rFonts w:ascii="Helvetica" w:hAnsi="Helvetica" w:cs="Helvetica"/>
          <w:sz w:val="22"/>
          <w:szCs w:val="22"/>
        </w:rPr>
        <w:t xml:space="preserve"> </w:t>
      </w:r>
      <w:proofErr w:type="spellStart"/>
      <w:r>
        <w:rPr>
          <w:rFonts w:ascii="Helvetica" w:hAnsi="Helvetica" w:cs="Helvetica"/>
          <w:sz w:val="22"/>
          <w:szCs w:val="22"/>
        </w:rPr>
        <w:t>Izik</w:t>
      </w:r>
      <w:proofErr w:type="spellEnd"/>
      <w:r>
        <w:rPr>
          <w:rFonts w:ascii="Helvetica" w:hAnsi="Helvetica" w:cs="Helvetica"/>
          <w:sz w:val="22"/>
          <w:szCs w:val="22"/>
        </w:rPr>
        <w:t xml:space="preserve"> ou, s’il existe des preuves suffisantes et admissibles qu’ils ont commis une infraction, les détenir et les juger en territoire occupé ;</w:t>
      </w:r>
    </w:p>
    <w:p w:rsidR="002A59E5" w:rsidRDefault="002A59E5" w:rsidP="002A59E5">
      <w:pPr>
        <w:pStyle w:val="ListParagraph"/>
        <w:numPr>
          <w:ilvl w:val="0"/>
          <w:numId w:val="1"/>
        </w:numPr>
        <w:spacing w:after="200" w:line="276" w:lineRule="auto"/>
        <w:ind w:right="-113" w:hanging="357"/>
        <w:jc w:val="both"/>
        <w:rPr>
          <w:rFonts w:ascii="Helvetica" w:hAnsi="Helvetica" w:cs="Helvetica"/>
          <w:sz w:val="22"/>
          <w:szCs w:val="22"/>
        </w:rPr>
      </w:pPr>
      <w:r>
        <w:rPr>
          <w:rFonts w:ascii="Helvetica" w:hAnsi="Helvetica" w:cs="Helvetica"/>
          <w:sz w:val="22"/>
          <w:szCs w:val="22"/>
        </w:rPr>
        <w:t xml:space="preserve">diligenter </w:t>
      </w:r>
      <w:r w:rsidRPr="00515D35">
        <w:rPr>
          <w:rFonts w:ascii="Helvetica" w:hAnsi="Helvetica" w:cs="Helvetica"/>
          <w:sz w:val="22"/>
          <w:szCs w:val="22"/>
        </w:rPr>
        <w:t xml:space="preserve">une enquête indépendante sur les </w:t>
      </w:r>
      <w:r>
        <w:rPr>
          <w:rFonts w:ascii="Helvetica" w:hAnsi="Helvetica" w:cs="Helvetica"/>
          <w:sz w:val="22"/>
          <w:szCs w:val="22"/>
        </w:rPr>
        <w:t>crimes de guerre qu’ils ont subis.</w:t>
      </w:r>
    </w:p>
    <w:p w:rsidR="002449B9" w:rsidRPr="00515D35" w:rsidRDefault="002449B9" w:rsidP="002449B9">
      <w:pPr>
        <w:pStyle w:val="ListParagraph"/>
        <w:spacing w:after="200" w:line="276" w:lineRule="auto"/>
        <w:ind w:right="-113"/>
        <w:jc w:val="both"/>
        <w:rPr>
          <w:rFonts w:ascii="Helvetica" w:hAnsi="Helvetica" w:cs="Helvetica"/>
          <w:sz w:val="22"/>
          <w:szCs w:val="22"/>
        </w:rPr>
      </w:pPr>
    </w:p>
    <w:p w:rsidR="002A59E5" w:rsidRPr="00515D35" w:rsidRDefault="002A59E5" w:rsidP="002A59E5">
      <w:pPr>
        <w:jc w:val="both"/>
        <w:rPr>
          <w:rFonts w:ascii="Helvetica" w:hAnsi="Helvetica" w:cs="Helvetica"/>
        </w:rPr>
      </w:pPr>
      <w:r w:rsidRPr="00427FE0">
        <w:rPr>
          <w:rFonts w:ascii="Helvetica" w:hAnsi="Helvetica" w:cs="Helvetica"/>
        </w:rPr>
        <w:t xml:space="preserve">Dans cette attente, veuillez agréer, </w:t>
      </w:r>
      <w:r w:rsidR="00E15DA2">
        <w:rPr>
          <w:rFonts w:ascii="Helvetica" w:hAnsi="Helvetica" w:cs="Helvetica"/>
        </w:rPr>
        <w:t>Madame la Haute Représentante</w:t>
      </w:r>
      <w:r w:rsidRPr="00427FE0">
        <w:rPr>
          <w:rFonts w:ascii="Helvetica" w:hAnsi="Helvetica" w:cs="Helvetica"/>
        </w:rPr>
        <w:t>, l’expression de ma haute considération.</w:t>
      </w:r>
    </w:p>
    <w:p w:rsidR="002A59E5" w:rsidRDefault="002A59E5" w:rsidP="002A59E5">
      <w:pPr>
        <w:widowControl w:val="0"/>
        <w:autoSpaceDE w:val="0"/>
        <w:autoSpaceDN w:val="0"/>
        <w:adjustRightInd w:val="0"/>
        <w:jc w:val="both"/>
        <w:rPr>
          <w:rFonts w:ascii="Helvetica" w:hAnsi="Helvetica" w:cs="Helvetica"/>
        </w:rPr>
      </w:pPr>
    </w:p>
    <w:p w:rsidR="002A59E5" w:rsidRDefault="002A59E5" w:rsidP="002A59E5">
      <w:pPr>
        <w:widowControl w:val="0"/>
        <w:autoSpaceDE w:val="0"/>
        <w:autoSpaceDN w:val="0"/>
        <w:adjustRightInd w:val="0"/>
        <w:rPr>
          <w:rFonts w:ascii="Times" w:hAnsi="Times" w:cs="Times"/>
        </w:rPr>
      </w:pPr>
    </w:p>
    <w:p w:rsidR="002A59E5" w:rsidRDefault="002A59E5" w:rsidP="002A59E5">
      <w:pPr>
        <w:widowControl w:val="0"/>
        <w:autoSpaceDE w:val="0"/>
        <w:autoSpaceDN w:val="0"/>
        <w:adjustRightInd w:val="0"/>
        <w:jc w:val="both"/>
        <w:rPr>
          <w:rFonts w:ascii="Helvetica" w:hAnsi="Helvetica" w:cs="Helvetica"/>
        </w:rPr>
      </w:pPr>
    </w:p>
    <w:p w:rsidR="00771C3D" w:rsidRDefault="00771C3D" w:rsidP="00771C3D">
      <w:pPr>
        <w:spacing w:after="0" w:line="240" w:lineRule="auto"/>
        <w:jc w:val="both"/>
        <w:rPr>
          <w:rFonts w:ascii="Arial" w:hAnsi="Arial" w:cs="Arial"/>
        </w:rPr>
      </w:pPr>
    </w:p>
    <w:p w:rsidR="00771C3D" w:rsidRDefault="00771C3D" w:rsidP="00771C3D">
      <w:pPr>
        <w:spacing w:after="0" w:line="240" w:lineRule="auto"/>
        <w:jc w:val="both"/>
        <w:rPr>
          <w:rFonts w:ascii="Arial" w:hAnsi="Arial" w:cs="Arial"/>
        </w:rPr>
      </w:pPr>
    </w:p>
    <w:p w:rsidR="00771C3D" w:rsidRDefault="00771C3D" w:rsidP="00771C3D">
      <w:pPr>
        <w:spacing w:after="0" w:line="240" w:lineRule="auto"/>
        <w:jc w:val="both"/>
        <w:rPr>
          <w:rFonts w:ascii="Arial" w:hAnsi="Arial" w:cs="Arial"/>
        </w:rPr>
      </w:pPr>
      <w:r>
        <w:rPr>
          <w:rFonts w:ascii="Arial" w:hAnsi="Arial" w:cs="Arial"/>
        </w:rPr>
        <w:t>Nom</w:t>
      </w:r>
    </w:p>
    <w:p w:rsidR="00771C3D" w:rsidRDefault="00771C3D" w:rsidP="00771C3D">
      <w:pPr>
        <w:spacing w:after="0" w:line="240" w:lineRule="auto"/>
        <w:jc w:val="both"/>
        <w:rPr>
          <w:rFonts w:ascii="Arial" w:hAnsi="Arial" w:cs="Arial"/>
        </w:rPr>
      </w:pPr>
      <w:r>
        <w:rPr>
          <w:rFonts w:ascii="Arial" w:hAnsi="Arial" w:cs="Arial"/>
        </w:rPr>
        <w:t>Prénom</w:t>
      </w:r>
    </w:p>
    <w:p w:rsidR="002A59E5" w:rsidRPr="002334E0" w:rsidRDefault="00771C3D" w:rsidP="002334E0">
      <w:pPr>
        <w:spacing w:after="0" w:line="240" w:lineRule="auto"/>
        <w:jc w:val="both"/>
        <w:rPr>
          <w:rFonts w:ascii="Arial" w:hAnsi="Arial" w:cs="Arial"/>
        </w:rPr>
      </w:pPr>
      <w:r>
        <w:rPr>
          <w:rFonts w:ascii="Arial" w:hAnsi="Arial" w:cs="Arial"/>
        </w:rPr>
        <w:t>Adresse                                                                                    Signature</w:t>
      </w:r>
    </w:p>
    <w:sectPr w:rsidR="002A59E5" w:rsidRPr="00233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05B69"/>
    <w:multiLevelType w:val="hybridMultilevel"/>
    <w:tmpl w:val="324CD2CA"/>
    <w:lvl w:ilvl="0" w:tplc="B73055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3D"/>
    <w:rsid w:val="002334E0"/>
    <w:rsid w:val="002449B9"/>
    <w:rsid w:val="002A59E5"/>
    <w:rsid w:val="00544DA6"/>
    <w:rsid w:val="005512EE"/>
    <w:rsid w:val="00561B3C"/>
    <w:rsid w:val="005A1900"/>
    <w:rsid w:val="00771C3D"/>
    <w:rsid w:val="00E15DA2"/>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3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1C3D"/>
    <w:rPr>
      <w:color w:val="0000FF"/>
      <w:u w:val="single"/>
    </w:rPr>
  </w:style>
  <w:style w:type="paragraph" w:customStyle="1" w:styleId="AIAdditionalinformationtext">
    <w:name w:val="AI Additional information text"/>
    <w:basedOn w:val="Normal"/>
    <w:uiPriority w:val="99"/>
    <w:rsid w:val="00771C3D"/>
    <w:pPr>
      <w:tabs>
        <w:tab w:val="left" w:pos="567"/>
      </w:tabs>
      <w:suppressAutoHyphens/>
      <w:snapToGrid w:val="0"/>
      <w:spacing w:after="240" w:line="240" w:lineRule="atLeast"/>
    </w:pPr>
    <w:rPr>
      <w:rFonts w:ascii="Arial" w:eastAsia="Times New Roman" w:hAnsi="Arial"/>
      <w:sz w:val="18"/>
      <w:szCs w:val="20"/>
      <w:lang w:val="en-GB" w:eastAsia="ar-SA"/>
    </w:rPr>
  </w:style>
  <w:style w:type="paragraph" w:styleId="ListParagraph">
    <w:name w:val="List Paragraph"/>
    <w:basedOn w:val="Normal"/>
    <w:uiPriority w:val="34"/>
    <w:qFormat/>
    <w:rsid w:val="002A59E5"/>
    <w:pPr>
      <w:spacing w:after="0" w:line="240" w:lineRule="auto"/>
      <w:ind w:left="720"/>
      <w:contextualSpacing/>
    </w:pPr>
    <w:rPr>
      <w:rFonts w:asciiTheme="minorHAnsi" w:eastAsiaTheme="minorEastAsia" w:hAnsiTheme="minorHAnsi" w:cstheme="minorBidi"/>
      <w:sz w:val="24"/>
      <w:szCs w:val="24"/>
      <w:lang w:eastAsia="fr-FR"/>
    </w:rPr>
  </w:style>
  <w:style w:type="character" w:customStyle="1" w:styleId="xbe">
    <w:name w:val="_xbe"/>
    <w:basedOn w:val="DefaultParagraphFont"/>
    <w:rsid w:val="002A59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3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1C3D"/>
    <w:rPr>
      <w:color w:val="0000FF"/>
      <w:u w:val="single"/>
    </w:rPr>
  </w:style>
  <w:style w:type="paragraph" w:customStyle="1" w:styleId="AIAdditionalinformationtext">
    <w:name w:val="AI Additional information text"/>
    <w:basedOn w:val="Normal"/>
    <w:uiPriority w:val="99"/>
    <w:rsid w:val="00771C3D"/>
    <w:pPr>
      <w:tabs>
        <w:tab w:val="left" w:pos="567"/>
      </w:tabs>
      <w:suppressAutoHyphens/>
      <w:snapToGrid w:val="0"/>
      <w:spacing w:after="240" w:line="240" w:lineRule="atLeast"/>
    </w:pPr>
    <w:rPr>
      <w:rFonts w:ascii="Arial" w:eastAsia="Times New Roman" w:hAnsi="Arial"/>
      <w:sz w:val="18"/>
      <w:szCs w:val="20"/>
      <w:lang w:val="en-GB" w:eastAsia="ar-SA"/>
    </w:rPr>
  </w:style>
  <w:style w:type="paragraph" w:styleId="ListParagraph">
    <w:name w:val="List Paragraph"/>
    <w:basedOn w:val="Normal"/>
    <w:uiPriority w:val="34"/>
    <w:qFormat/>
    <w:rsid w:val="002A59E5"/>
    <w:pPr>
      <w:spacing w:after="0" w:line="240" w:lineRule="auto"/>
      <w:ind w:left="720"/>
      <w:contextualSpacing/>
    </w:pPr>
    <w:rPr>
      <w:rFonts w:asciiTheme="minorHAnsi" w:eastAsiaTheme="minorEastAsia" w:hAnsiTheme="minorHAnsi" w:cstheme="minorBidi"/>
      <w:sz w:val="24"/>
      <w:szCs w:val="24"/>
      <w:lang w:eastAsia="fr-FR"/>
    </w:rPr>
  </w:style>
  <w:style w:type="character" w:customStyle="1" w:styleId="xbe">
    <w:name w:val="_xbe"/>
    <w:basedOn w:val="DefaultParagraphFont"/>
    <w:rsid w:val="002A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1219</Characters>
  <Application>Microsoft Macintosh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Patrick Byrne</cp:lastModifiedBy>
  <cp:revision>2</cp:revision>
  <cp:lastPrinted>2017-11-24T09:41:00Z</cp:lastPrinted>
  <dcterms:created xsi:type="dcterms:W3CDTF">2017-12-29T09:31:00Z</dcterms:created>
  <dcterms:modified xsi:type="dcterms:W3CDTF">2017-12-29T09:31:00Z</dcterms:modified>
</cp:coreProperties>
</file>